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ahoma" w:hAnsi="Tahoma" w:cs="Tahoma"/>
          <w:sz w:val="20"/>
          <w:sz-cs w:val="20"/>
        </w:rPr>
        <w:t xml:space="preserve"/>
      </w:r>
    </w:p>
    <w:p>
      <w:pPr>
        <w:jc w:val="both"/>
      </w:pPr>
      <w:r>
        <w:rPr>
          <w:rFonts w:ascii="Tahoma" w:hAnsi="Tahoma" w:cs="Tahoma"/>
          <w:sz w:val="20"/>
          <w:sz-cs w:val="20"/>
        </w:rPr>
        <w:t xml:space="preserve"/>
      </w:r>
    </w:p>
    <w:p>
      <w:pPr/>
      <w:r>
        <w:rPr>
          <w:rFonts w:ascii="Arial" w:hAnsi="Arial" w:cs="Arial"/>
          <w:sz w:val="16"/>
          <w:sz-cs w:val="16"/>
        </w:rPr>
        <w:t xml:space="preserve">Зарегистрировано в Минюсте России 23 июня 2017 г. N 47130</w:t>
      </w:r>
    </w:p>
    <w:p>
      <w:pPr>
        <w:jc w:val="both"/>
        <w:spacing w:before="100" w:after="100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МИНИСТЕРСТВО ПРОМЫШЛЕННОСТИ И ТОРГОВЛИ РОССИЙСКОЙ ФЕДЕРАЦИИ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ПРИКАЗ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от 9 июня 2017 г. N 1817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 МЕЖВЕДОМСТВЕННОЙ КОМИССИИ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 ОТБОРУ ПОЛУЧАТЕЛЕЙ СУБСИДИЙ ИЗ ФЕДЕРАЛЬНОГО БЮДЖЕТА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РОССИЙСКИМИ ОРГАНИЗАЦИЯМИ - СУБЪЕКТАМИ ДЕЯТЕЛЬНОСТИ В СФЕРЕ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ПРОМЫШЛЕННОСТИ НА КОМПЕНСАЦИЮ ЧАСТИ ЗАТРАТ НА ПРОИЗВОДСТВО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И РЕАЛИЗАЦИЮ ПИЛОТНЫХ ПАРТИЙ СРЕДСТВ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ПРОИЗВОДСТВА ПОТРЕБИТЕЛЯМ</w:t>
      </w:r>
    </w:p>
    <w:p>
      <w:pPr/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Приказа</w:t>
      </w:r>
      <w:r>
        <w:rPr>
          <w:rFonts w:ascii="Arial" w:hAnsi="Arial" w:cs="Arial"/>
          <w:sz w:val="16"/>
          <w:sz-cs w:val="16"/>
          <w:color w:val="392C69"/>
        </w:rPr>
        <w:t xml:space="preserve"> Минпромторга России от 31.05.2018 N 2107)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4</w:t>
      </w:r>
      <w:r>
        <w:rPr>
          <w:rFonts w:ascii="Arial" w:hAnsi="Arial" w:cs="Arial"/>
          <w:sz w:val="16"/>
          <w:sz-cs w:val="16"/>
        </w:rP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 (Собрание законодательства Российской Федерации, 2017, N 23, ст. 3333; 2018, N 1, ст. 345, N 19, ст. 2754), приказываю: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(преамбула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Приказа</w:t>
      </w:r>
      <w:r>
        <w:rPr>
          <w:rFonts w:ascii="Arial" w:hAnsi="Arial" w:cs="Arial"/>
          <w:sz w:val="16"/>
          <w:sz-cs w:val="16"/>
        </w:rPr>
        <w:t xml:space="preserve"> Минпромторга России от 31.05.2018 N 2107)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1. Образовать Межведомственную комиссию по отбору получателей субсидий из федерального бюджета российскими организациями - субъектами деятельности в сфере промышленности на компенсацию части затрат на производство и реализацию пилотных партий средств производства потребителям (далее - Комиссия).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Утвердить прилагаемое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Положение</w:t>
      </w:r>
      <w:r>
        <w:rPr>
          <w:rFonts w:ascii="Arial" w:hAnsi="Arial" w:cs="Arial"/>
          <w:sz w:val="16"/>
          <w:sz-cs w:val="16"/>
        </w:rPr>
        <w:t xml:space="preserve"> о Комиссии.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Контроль за исполнением настоящего приказа возложить на заместителя Министра Осьмакова В.С.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Врио Министра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Г.С.НИКИТИН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Утверждено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приказом Минпромторга России</w:t>
      </w:r>
    </w:p>
    <w:p>
      <w:pPr>
        <w:jc w:val="right"/>
      </w:pPr>
      <w:r>
        <w:rPr>
          <w:rFonts w:ascii="Arial" w:hAnsi="Arial" w:cs="Arial"/>
          <w:sz w:val="16"/>
          <w:sz-cs w:val="16"/>
        </w:rPr>
        <w:t xml:space="preserve">от 9 июня 2017 г. N 1817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ПОЛОЖЕНИЕ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О МЕЖВЕДОМСТВЕННОЙ КОМИССИИ ПО ОТБОРУ ПОЛУЧАТЕЛЕЙ СУБСИДИЙ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ИЗ ФЕДЕРАЛЬНОГО БЮДЖЕТА РОССИЙСКИМИ ОРГАНИЗАЦИЯМИ -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СУБЪЕКТАМИ ДЕЯТЕЛЬНОСТИ В СФЕРЕ ПРОМЫШЛЕННОСТИ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НА КОМПЕНСАЦИЮ ЧАСТИ ЗАТРАТ НА ПРОИЗВОДСТВО И РЕАЛИЗАЦИЮ</w:t>
      </w:r>
    </w:p>
    <w:p>
      <w:pPr>
        <w:jc w:val="center"/>
      </w:pPr>
      <w:r>
        <w:rPr>
          <w:rFonts w:ascii="Arial" w:hAnsi="Arial" w:cs="Arial"/>
          <w:sz w:val="16"/>
          <w:sz-cs w:val="16"/>
          <w:b/>
        </w:rPr>
        <w:t xml:space="preserve">ПИЛОТНЫХ ПАРТИЙ СРЕДСТВ ПРОИЗВОДСТВА ПОТРЕБИТЕЛЯМ</w:t>
      </w:r>
    </w:p>
    <w:p>
      <w:pPr/>
      <w:r>
        <w:rPr>
          <w:rFonts w:ascii="Arial" w:hAnsi="Arial" w:cs="Arial"/>
          <w:sz w:val="16"/>
          <w:sz-cs w:val="16"/>
          <w:b/>
        </w:rPr>
        <w:t xml:space="preserve"/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Список изменяющих документов</w:t>
      </w:r>
    </w:p>
    <w:p>
      <w:pPr>
        <w:jc w:val="center"/>
      </w:pPr>
      <w:r>
        <w:rPr>
          <w:rFonts w:ascii="Arial" w:hAnsi="Arial" w:cs="Arial"/>
          <w:sz w:val="16"/>
          <w:sz-cs w:val="16"/>
          <w:color w:val="392C69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Приказа</w:t>
      </w:r>
      <w:r>
        <w:rPr>
          <w:rFonts w:ascii="Arial" w:hAnsi="Arial" w:cs="Arial"/>
          <w:sz w:val="16"/>
          <w:sz-cs w:val="16"/>
          <w:color w:val="392C69"/>
        </w:rPr>
        <w:t xml:space="preserve"> Минпромторга России от 31.05.2018 N 2107)</w:t>
      </w:r>
    </w:p>
    <w:p>
      <w:pPr>
        <w:jc w:val="both"/>
      </w:pPr>
      <w:r>
        <w:rPr>
          <w:rFonts w:ascii="Arial" w:hAnsi="Arial" w:cs="Arial"/>
          <w:sz w:val="16"/>
          <w:sz-cs w:val="16"/>
          <w:color w:val="392C69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1. Межведомственная комиссия по отбору получателей субсидий из федерального бюджета российскими организациями - субъектами деятельности в сфере промышленности на компенсацию части затрат на производство и реализацию пилотных партий средств производства потребителям (далее - Комиссия) образована в целях проведения отбора российских организаций - субъектов деятельности в сфере промышленности (далее - организации) на право получения субсидий из федерального бюджета на компенсацию части затрат на производство и реализацию пилотных партий средств производства потребителям (далее - отбор).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2. Комиссия руководствуется в своей деятельности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Конституцией</w:t>
      </w:r>
      <w:r>
        <w:rPr>
          <w:rFonts w:ascii="Arial" w:hAnsi="Arial" w:cs="Arial"/>
          <w:sz w:val="16"/>
          <w:sz-cs w:val="1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а также настоящим Положением.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3.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12</w:t>
      </w:r>
      <w:r>
        <w:rPr>
          <w:rFonts w:ascii="Arial" w:hAnsi="Arial" w:cs="Arial"/>
          <w:sz w:val="16"/>
          <w:sz-cs w:val="16"/>
        </w:rPr>
        <w:t xml:space="preserve"> Правил предоставления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потребителям, утвержденных постановлением Правительства Российской Федерации от 25 мая 2017 г. N 634 "О предоставлении субсидий из федерального бюджета российским организациям на компенсацию части затрат на производство и реализацию пилотных партий средств производства потребителям" (Собрание законодательства Российской Федерации, 2017, N 23, ст. 3333; 2018, N 1, ст. 345; N 19, ст. 2754) (далее - Правила), Комиссия в течение 20 рабочих дней со дня представления организацией заявки на участие в отборе и документов, предусмотренных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11</w:t>
      </w:r>
      <w:r>
        <w:rPr>
          <w:rFonts w:ascii="Arial" w:hAnsi="Arial" w:cs="Arial"/>
          <w:sz w:val="16"/>
          <w:sz-cs w:val="16"/>
        </w:rPr>
        <w:t xml:space="preserve"> Правил, проводит отбор и принимает решение о прохождении организацией отбора либо мотивированное решение о непрохождении отбора.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Приказа</w:t>
      </w:r>
      <w:r>
        <w:rPr>
          <w:rFonts w:ascii="Arial" w:hAnsi="Arial" w:cs="Arial"/>
          <w:sz w:val="16"/>
          <w:sz-cs w:val="16"/>
        </w:rPr>
        <w:t xml:space="preserve"> Минпромторга России от 31.05.2018 N 2107)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4. Комиссия принимает решение о непрохождении организацией отбора только в случае, если представленные организацией в соответствии с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пунктом 11</w:t>
      </w:r>
      <w:r>
        <w:rPr>
          <w:rFonts w:ascii="Arial" w:hAnsi="Arial" w:cs="Arial"/>
          <w:sz w:val="16"/>
          <w:sz-cs w:val="16"/>
        </w:rPr>
        <w:t xml:space="preserve"> Правил документы содержат неполные и (или) недостоверные сведения, не соответствуют требованиям, установленным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пунктами 2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3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6</w:t>
      </w:r>
      <w:r>
        <w:rPr>
          <w:rFonts w:ascii="Arial" w:hAnsi="Arial" w:cs="Arial"/>
          <w:sz w:val="16"/>
          <w:sz-cs w:val="16"/>
        </w:rPr>
        <w:t xml:space="preserve">,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7</w:t>
      </w:r>
      <w:r>
        <w:rPr>
          <w:rFonts w:ascii="Arial" w:hAnsi="Arial" w:cs="Arial"/>
          <w:sz w:val="16"/>
          <w:sz-cs w:val="16"/>
        </w:rPr>
        <w:t xml:space="preserve"> и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10</w:t>
      </w:r>
      <w:r>
        <w:rPr>
          <w:rFonts w:ascii="Arial" w:hAnsi="Arial" w:cs="Arial"/>
          <w:sz w:val="16"/>
          <w:sz-cs w:val="16"/>
        </w:rPr>
        <w:t xml:space="preserve"> Правил, или не представлены (представлены не в полном объеме).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Приказа</w:t>
      </w:r>
      <w:r>
        <w:rPr>
          <w:rFonts w:ascii="Arial" w:hAnsi="Arial" w:cs="Arial"/>
          <w:sz w:val="16"/>
          <w:sz-cs w:val="16"/>
        </w:rPr>
        <w:t xml:space="preserve"> Минпромторга России от 31.05.2018 N 2107)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5. Состав Комиссии утверждается приказом Министерства промышленности и торговли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6. Комиссия состоит из не менее чем 10 лиц, замещающих должности государственной гражданской службы в Министерстве промышленности и торговли Российской Федерации, Министерстве финансов Российской Федерации и Министерстве экономического развития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Состав Комиссии формируется таким образом, чтобы была исключена возможность возникновения конфликта интересов, который мог бы повлиять на решения, принимаемые Комиссией.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Состав Комиссии формируется на основании предложений структурных подразделений Министерства промышленности и торговли Российской Федерации, Министерства финансов Российской Федерации и Министерства экономического развития Российской Федерации.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состав Комиссии входит председатель Комиссии, заместители председателя Комиссии, ответственный секретарь Комиссии и члены Комиссии.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Председателем Комиссии является заместитель Министра промышленности и торговли Российской Федерации, заместителями председателя Комиссии являются представители Министерства финансов Российской Федерации и Министерства экономического развития Российской Федерации, ответственным секретарем Комиссии является заместитель директора Департамента станкостроения и инвестиционного машиностроения Министерства промышленности и торговли Российской Федерации.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>(п. 6 в ред. </w:t>
      </w:r>
      <w:r>
        <w:rPr>
          <w:rFonts w:ascii="Arial" w:hAnsi="Arial" w:cs="Arial"/>
          <w:sz w:val="16"/>
          <w:sz-cs w:val="16"/>
          <w:u w:val="single"/>
          <w:color w:val="0000FF"/>
        </w:rPr>
        <w:t xml:space="preserve">Приказа</w:t>
      </w:r>
      <w:r>
        <w:rPr>
          <w:rFonts w:ascii="Arial" w:hAnsi="Arial" w:cs="Arial"/>
          <w:sz w:val="16"/>
          <w:sz-cs w:val="16"/>
        </w:rPr>
        <w:t xml:space="preserve"> Минпромторга России от 31.05.2018 N 2107)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7. Председатель Комиссии: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организует работу Комиссии;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организует ознакомление членов Комиссии с заявками и документами, представленными организациями для участия в отборе;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осуществляет иные полномочия, необходимые для организации деятельности Комиссии.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8. В случае отсутствия председателя Комиссии его обязанности исполняет один из заместителей по поручению председателя Комиссии.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9. Ответственный секретарь Комиссии: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а) обеспечивает подготовку материалов к заседаниям Комиссии;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б) обеспечивает организацию проведения заседаний Комиссии;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в) ведет протоколы заседаний Комиссии;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г) подготавливает проекты решений Комиссии.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10. Заседание Комиссии считается правомочным для принятия решений, если на нем присутствует не менее половины ее членов.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11. Члены Комиссии обладают равными правами при обсуждении вопросов, рассматриваемых на заседании Комиссии.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Решение Комиссии принимается простым большинством голосов, присутствующих на заседании членов Комиссии, которое проводится по мере необходимости, или путем проведения заочного голосования. В случае равенства голосов решающим является голос председательствующего на заседании.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случае если решение принято путем проведения заочного голосования, к протоколу заседания Комиссии прилагаются мнения членов Комиссии, изложенные в письменной форме.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12. Решения Комиссии оформляются протоколом, который подписывают все присутствующие на заседании члены Комиссии.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В случае несогласия с принятым на заседании решением Комиссии члены Комиссии излагают в письменной форме свое мнение, которое приобщается к протоколу заседания Комиссии.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13. Полученная конфиденциальная информация разглашению не подлежит.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14. Все члены Комиссии осуществляют свою деятельность на безвозмездной основе, делегирование полномочий не допускается.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15. Информация о дате, времени и месте проведения заседания Комиссии с приложением материалов рассылается ответственным секретарем Комиссии членам Комиссии не позднее чем за 5 рабочих дней до даты проведения заседания Комиссии.</w:t>
      </w:r>
    </w:p>
    <w:p>
      <w:pPr>
        <w:jc w:val="both"/>
        <w:spacing w:before="160"/>
      </w:pPr>
      <w:r>
        <w:rPr>
          <w:rFonts w:ascii="Arial" w:hAnsi="Arial" w:cs="Arial"/>
          <w:sz w:val="16"/>
          <w:sz-cs w:val="16"/>
        </w:rPr>
        <w:t xml:space="preserve">16. Организационно-техническое и информационно-аналитическое обеспечение деятельности Комиссии осуществляется Департаментом станкостроения и инвестиционного машиностроения Министерства промышленности и торговли Российской Федерации.</w:t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</w:pPr>
      <w:r>
        <w:rPr>
          <w:rFonts w:ascii="Arial" w:hAnsi="Arial" w:cs="Arial"/>
          <w:sz w:val="16"/>
          <w:sz-cs w:val="16"/>
        </w:rPr>
        <w:t xml:space="preserve"/>
      </w:r>
    </w:p>
    <w:p>
      <w:pPr>
        <w:jc w:val="both"/>
        <w:spacing w:before="100" w:after="100"/>
      </w:pPr>
      <w:r>
        <w:rPr>
          <w:rFonts w:ascii="Arial" w:hAnsi="Arial" w:cs="Arial"/>
          <w:sz w:val="16"/>
          <w:sz-cs w:val="16"/>
        </w:rPr>
        <w:t xml:space="preserve"/>
      </w:r>
    </w:p>
    <w:sectPr>
      <w:pgSz w:w="12240" w:h="15840"/>
      <w:pgMar w:top="1134" w:right="850" w:bottom="1134" w:left="1701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Sinyuk Roman Vladimirovich</dc:creator>
</cp:coreProperties>
</file>

<file path=docProps/meta.xml><?xml version="1.0" encoding="utf-8"?>
<meta xmlns="http://schemas.apple.com/cocoa/2006/metadata">
  <generator>CocoaOOXMLWriter/2022.2</generator>
</meta>
</file>