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ahoma" w:hAnsi="Tahoma" w:cs="Tahoma"/>
          <w:sz w:val="20"/>
          <w:sz-cs w:val="20"/>
        </w:rPr>
        <w:t xml:space="preserve"/>
        <w:br/>
        <w:t xml:space="preserve"/>
      </w:r>
    </w:p>
    <w:p>
      <w:pPr>
        <w:jc w:val="both"/>
      </w:pPr>
      <w:r>
        <w:rPr>
          <w:rFonts w:ascii="Tahoma" w:hAnsi="Tahoma" w:cs="Tahoma"/>
          <w:sz w:val="20"/>
          <w:sz-cs w:val="20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ПРАВИТЕЛЬСТВО РОССИЙСКОЙ ФЕДЕРАЦИИ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ПОСТАНОВЛЕНИЕ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от 21 января 2020 г. N 26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ОБ УТВЕРЖДЕНИИ ПРАВИЛ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ПРЕДОСТАВЛЕНИЯ СУБСИДИЙ ИЗ ФЕДЕРАЛЬНОГО БЮДЖЕТА РОССИЙСКИМ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КРЕДИТНЫМ ОРГАНИЗАЦИЯМ НА ВОЗМЕЩЕНИЕ ВЫПАДАЮЩИХ ДОХОДОВ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ПО КРЕДИТАМ, ВЫДАВАЕМЫМ В РАМКАХ ПОДДЕРЖКИ ПРОИЗВОДСТВА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ВЫСОКОТЕХНОЛОГИЧНОЙ ПРОДУКЦИИ ГРАЖДАНСКОГО И ДВОЙНОГО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НАЗНАЧЕНИЯ ОРГАНИЗАЦИЯМИ ОБОРОННО-ПРОМЫШЛЕННОГО КОМПЛЕКСА</w:t>
      </w:r>
    </w:p>
    <w:p>
      <w:pPr>
        <w:jc w:val="both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Правительство Российской Федерации постановляет: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Утвердить прилагаемые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Правила</w:t>
      </w:r>
      <w:r>
        <w:rPr>
          <w:rFonts w:ascii="Arial" w:hAnsi="Arial" w:cs="Arial"/>
          <w:sz w:val="16"/>
          <w:sz-cs w:val="16"/>
        </w:rPr>
        <w:t xml:space="preserve">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Председатель Правительства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Российской Федерации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М.МИШУСТИН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Утверждены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постановлением Правительства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Российской Федерации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от 21 января 2020 г. N 26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ПРАВИЛА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ПРЕДОСТАВЛЕНИЯ СУБСИДИЙ ИЗ ФЕДЕРАЛЬНОГО БЮДЖЕТА РОССИЙСКИМ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КРЕДИТНЫМ ОРГАНИЗАЦИЯМ НА ВОЗМЕЩЕНИЕ ВЫПАДАЮЩИХ ДОХОДОВ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ПО КРЕДИТАМ, ВЫДАВАЕМЫМ В РАМКАХ ПОДДЕРЖКИ ПРОИЗВОДСТВА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ВЫСОКОТЕХНОЛОГИЧНОЙ ПРОДУКЦИИ ГРАЖДАНСКОГО И ДВОЙНОГО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НАЗНАЧЕНИЯ ОРГАНИЗАЦИЯМИ ОБОРОННО-ПРОМЫШЛЕННОГО КОМПЛЕКСА</w:t>
      </w:r>
    </w:p>
    <w:p>
      <w:pPr>
        <w:jc w:val="both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1. Настоящие Правила устанавливают цели, условия и порядок предоставления субсидий из федерального бюджета российским кредитным организациям (далее - кредитные организации)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(далее - высокотехнологичная продукция) организациями оборонно-промышленного комплекса (далее - субсидии).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Субсидии предоставляются на возмещение выпадающих доходов кредитных организаций, возникших в связи с предоставлением скидок при уплате процентов по кредитам, выданным в рамках поддержки производства высокотехнологичной продукции организациями оборонно-промышленного комплекса.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Субсидии предоставляются в рамках государственной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программы</w:t>
      </w:r>
      <w:r>
        <w:rPr>
          <w:rFonts w:ascii="Arial" w:hAnsi="Arial" w:cs="Arial"/>
          <w:sz w:val="16"/>
          <w:sz-cs w:val="16"/>
        </w:rPr>
        <w:t xml:space="preserve"> Российской Федерации "Развитие оборонно-промышленного комплекса" в целях создания условий для диверсификации и развития производства высокотехнологичной продукции организациями оборонно-промышленного комплекса.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2. В настоящих Правилах: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под организациями оборонно-промышленного комплекса понимаются организации, включенные в сводный реестр организаций оборонно-промышленного комплекса, формируемый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постановлением</w:t>
      </w:r>
      <w:r>
        <w:rPr>
          <w:rFonts w:ascii="Arial" w:hAnsi="Arial" w:cs="Arial"/>
          <w:sz w:val="16"/>
          <w:sz-cs w:val="16"/>
        </w:rPr>
        <w:t xml:space="preserve"> Правительства Российской Федерации от 20 февраля 2004 г. N 96 "О сводном реестре организаций оборонно-промышленного комплекса", а также дочерние хозяйственные общества указанных организаций с долей участия организации оборонно-промышленного комплекса не менее 51 процента, реализующие специальные инвестиционные контракты, предметом которых является высокотехнологичная продукция (далее - дочерние организации оборонно-промышленного комплекса);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под высокотехнологичной продукцией понимается продукция, включенная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перечень</w:t>
      </w:r>
      <w:r>
        <w:rPr>
          <w:rFonts w:ascii="Arial" w:hAnsi="Arial" w:cs="Arial"/>
          <w:sz w:val="16"/>
          <w:sz-cs w:val="16"/>
        </w:rPr>
        <w:t xml:space="preserve"> высокотехнологичной продукции, работ и услуг с учетом приоритетных направлений модернизации российской экономики, утверждаемый Министерством промышленности и торговли Российской Федерации;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под продукцией двойного назначения понимается продукция (работы, услуги):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адаптированная (модернизированная) к условиям применения в военной сфере продукция гражданского назначения;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адаптированная (модернизированная) к условиям применения в гражданской сфере продукция военного назначения;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продукция из утвержденного списка товаров и технологий двойного назначения, которые могут быть использованы при создании вооружения и военной техники и в отношении которых осуществляется экспортный контроль;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под проектом понимаются проекты (сделки), начатые не ранее 1 января года, предшествующего году заключения соглашения о предоставлении субсидии, заключенного кредитной организацией с Министерством промышленности и торговли Российской Федерации в соответствии с типовой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формой</w:t>
      </w:r>
      <w:r>
        <w:rPr>
          <w:rFonts w:ascii="Arial" w:hAnsi="Arial" w:cs="Arial"/>
          <w:sz w:val="16"/>
          <w:sz-cs w:val="16"/>
        </w:rPr>
        <w:t xml:space="preserve">, установленной Министерством финансов Российской Федерации (далее - соглашение о предоставлении субсидии), и направленные на развитие промышленности, в части: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исполнения контрактов на поставку высокотехнологичной продукции, в том числе путем уступки денежного требования к покупателю;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исполнения договоров подряда, в рамках которых предусматривается приобретение высокотехнологичной продукции;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организации производства по выпуску высокотехнологичной продукции, в том числе посредством расширения, реконструкции и модернизации производственных мощностей;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д) под кредитом понимаются кредиты, в том числе в форме кредитных линий, включая синдицированные кредиты, предоставленные кредитными организациями на основании кредитных договоров (соглашений);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е) под ставкой кредитной организации понимается процентная ставка, определенная на уровне действующей на момент заключения кредитного договора ставки по предоставляемому кредитной организацией кредиту, выданному в рамках поддержки производства высокотехнологичной продукции организациями оборонно-промышленного комплекса, и не превышающая: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предельный уровень конечной ставки кредитования, определенный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6</w:t>
      </w:r>
      <w:r>
        <w:rPr>
          <w:rFonts w:ascii="Arial" w:hAnsi="Arial" w:cs="Arial"/>
          <w:sz w:val="16"/>
          <w:sz-cs w:val="16"/>
        </w:rPr>
        <w:t xml:space="preserve"> Правил расчета базовых индикаторов при расчете параметров субсидирования процентной ставки за счет средств федерального бюджета по кредитам, облигационным займам и (или) договорам лизинга в зависимости от сроков кредитования, а также определения предельного уровня конечной ставки кредитования, при превышении которого субсидирование процентной ставки не осуществляется, утвержденных постановлением Правительства Российской Федерации от 20 июля 2016 г. N 702 "О применении базовых индикаторов при расчете параметров субсидирования процентной ставки за счет средств федерального бюджета по кредитам, облигационным займам и (или) договорам лизинга в зависимости от сроков кредитования, а также определении предельного уровня конечной ставки кредитования, при превышении которого субсидирование процентной ставки не осуществляется" (далее соответственно - Правила расчета базовых индикаторов, предельная ставка), в случае, если предельная ставка менее базового индикатора, действующего на дату выдачи кредита, увеличенного на 5 процентных пунктов;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базовый индикатор, действующий на дату выдачи кредита, выданного в рамках поддержки производства высокотехнологичной продукции организациями оборонно-промышленного комплекса, увеличенный на 5 процентных пунктов, - в случае, если предельная ставка более базового индикатора, действующего на дату выдачи кредита, увеличенного на 5 процентных пунктов;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ж) под ставкой кредитования понимается предусмотренная кредитным договором процентная ставка, определенная в виде разницы между действующей на дату выдачи кредита ставкой кредитной организации и предоставленной скидкой;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з) под специальным инвестиционным контрактом понимается контракт, заключенный между инвестором - организацией оборонно-промышленного комплекса и Российской Федерацией (или субъектом Российской Федерации) в соответствии со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статьей 16</w:t>
      </w:r>
      <w:r>
        <w:rPr>
          <w:rFonts w:ascii="Arial" w:hAnsi="Arial" w:cs="Arial"/>
          <w:sz w:val="16"/>
          <w:sz-cs w:val="16"/>
        </w:rPr>
        <w:t xml:space="preserve"> Федерального закона "О промышленной политике в Российской Федерации", предметом которого является высокотехнологичная продукция.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3. Субсидия предоставляется кредитным организациям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доведенных до Министерства промышленности и торговли Российской Федерации как получателя средств федерального бюджета на цели, указанные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</w:t>
      </w:r>
      <w:r>
        <w:rPr>
          <w:rFonts w:ascii="Arial" w:hAnsi="Arial" w:cs="Arial"/>
          <w:sz w:val="16"/>
          <w:sz-cs w:val="16"/>
        </w:rPr>
        <w:t xml:space="preserve"> настоящих Правил.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Из общей суммы указанных лимитов бюджетных обязательств на поддержку дочерних обществ организаций оборонно-промышленного комплекса может быть предоставлено не более 25 процентов.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4. Заемщиками по кредитам, выданным кредитными организациями с использованием субсидий в рамках поддержки производства высокотехнологичной продукции, могут выступать: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организации оборонно-промышленного комплекса, направляющие кредитные средства на реализацию проектов, направленных на организацию производства по выпуску высокотехнологичной продукции, в том числе посредством расширения, реконструкции и модернизации производственных мощностей;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российские организации, реализующие проекты, в рамках которых предусматривается: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приобретение высокотехнологичной продукции, произведенной организациями оборонно-промышленного комплекса (за исключением закупок у организаций оборонно-промышленного комплекса, учредителями или акционерами которых с долей 25 процентов и более являются эти организации);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исполнение обязательств по государственным и муниципальным контрактам, концессионным соглашениям и иным формам государственно-частного и муниципально-частного партнерства в соответствии с законодательством Российской Федерации, в рамках которых предполагается приобретение высокотехнологичной продукции, произведенной организациями оборонно-промышленного комплекса;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выполнение подрядной организацией обязательств по заключенному между российской организацией и подрядной организацией контракту (договору) подряда, по условиям которого предусматривается приобретение (поставка) высокотехнологичной продукции, произведенной организациями оборонно-промышленного комплекса.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Минимальный размер средств, направляемых российскими организациями на приобретение высокотехнологичной продукции, произведенной организациями оборонно-промышленного комплекса, должен составлять не менее 70 процентов объема полученного кредита;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лизинговые компании, реализующие проекты, в рамках которых предусматривается приобретение высокотехнологичной продукции, произведенной организациями оборонно-промышленного комплекса, согласно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приложению N 1</w:t>
      </w:r>
      <w:r>
        <w:rPr>
          <w:rFonts w:ascii="Arial" w:hAnsi="Arial" w:cs="Arial"/>
          <w:sz w:val="16"/>
          <w:sz-cs w:val="16"/>
        </w:rPr>
        <w:t xml:space="preserve">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Минимальный размер средств, направляемых лизинговыми компаниями на приобретение высокотехнологичной продукции, произведенной организациями оборонно-промышленного комплекса, должен составлять не менее 70 процентов объема полученного кредита;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иностранные организации - нерезиденты Российской Федерации, в том числе иностранные банки или международные финансовые организации, - на финансирование сделки, связанной с экспортом высокотехнологичной продукции, произведенной организациями оборонно-промышленного комплекса.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5. Организации, указанные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4</w:t>
      </w:r>
      <w:r>
        <w:rPr>
          <w:rFonts w:ascii="Arial" w:hAnsi="Arial" w:cs="Arial"/>
          <w:sz w:val="16"/>
          <w:sz-cs w:val="16"/>
        </w:rPr>
        <w:t xml:space="preserve"> настоящих Правил, не могут выступать заемщиками по кредитам, в отношении которых ими получены средства из федерального бюджета в соответствии с иными нормативными правовыми актами на финансовое обеспечение и (или) возмещение затрат на уплату процентов.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6. Субсидия предоставляется кредитным организациям в размере предоставленной скидки, но не более чем из расчета: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90 процентов базового индикатора, рассчитанного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Правилами</w:t>
      </w:r>
      <w:r>
        <w:rPr>
          <w:rFonts w:ascii="Arial" w:hAnsi="Arial" w:cs="Arial"/>
          <w:sz w:val="16"/>
          <w:sz-cs w:val="16"/>
        </w:rPr>
        <w:t xml:space="preserve"> расчета базовых индикаторов, - в части предоставленных кредитов в валюте Российской Федерации;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3 процентов годовых - в части предоставленных кредитов в иностранной валюте.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7. Субсидия предоставляется на основании соглашения о предоставлении субсидии, в котором предусматриваются в том числе: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значения показателей, необходимых для достижения результата предоставления субсидии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24</w:t>
      </w:r>
      <w:r>
        <w:rPr>
          <w:rFonts w:ascii="Arial" w:hAnsi="Arial" w:cs="Arial"/>
          <w:sz w:val="16"/>
          <w:sz-cs w:val="16"/>
        </w:rPr>
        <w:t xml:space="preserve"> настоящих Правил;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обязательство кредитной организации обеспечить достижение показателей, необходимых для достижения результата предоставления субсидии, и ответственность за недостижение указанных показателей;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формы и сроки представления отчетности о выполнении целей и условий предоставления субсидии, предусмотренных соглашением о предоставлении субсидии и настоящими Правилами, а также обязанность кредитной организации представлять отчет о достижении показателей, необходимых для достижения результата предоставления субсидии, согласно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приложению N 2</w:t>
      </w:r>
      <w:r>
        <w:rPr>
          <w:rFonts w:ascii="Arial" w:hAnsi="Arial" w:cs="Arial"/>
          <w:sz w:val="16"/>
          <w:sz-cs w:val="16"/>
        </w:rPr>
        <w:t xml:space="preserve">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ответственность кредитной организации за несвоевременное представление отчетности;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д) обязательство кредитной организации осуществлять проверку соответствия заемщиков и заключаемых с ними кредитных договоров, по которым предоставляется субсидия, условиям, предусмотренным настоящими Правилами и соглашением о предоставлении субсидии;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е) согласие кредитной организации на проведение Министерством промышленности и торговли Российской Федерации и органами государственного финансового контроля проверок соблюдения целей, условий и порядка предоставления субсидии, которые установлены настоящими Правилами и соглашением о предоставлении субсидии;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ж) перечень субсидируемых проектов, в рамках которых кредитной организацией заключаются кредитные договоры, соответствующие условиям, установленным настоящими Правилами;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з) обязанность проведения кредитной организацией на основании документов, представленных заемщиком в соответствии с кредитным договором и (или) иным соглашением о предоставлении финансирования, проверки целевого использования заемщиком кредитов;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и) обязанность кредитной организации обеспечивать конфиденциальность при проведении проверок целевого использования заемщиком кредитов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подпунктом "з"</w:t>
      </w:r>
      <w:r>
        <w:rPr>
          <w:rFonts w:ascii="Arial" w:hAnsi="Arial" w:cs="Arial"/>
          <w:sz w:val="16"/>
          <w:sz-cs w:val="16"/>
        </w:rPr>
        <w:t xml:space="preserve"> настоящего пункта;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к) порядок расторжения (в том числе одностороннего) соглашения о предоставлении субсидии в следующих случаях: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на основании заявления кредитной организации;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при реорганизации кредитной организации (за исключением реорганизации, не влекущей за собой перехода прав и обязательств к иному юридическому лицу одновременно с уменьшением активов реорганизуемой организации) или осуществлении мероприятий по финансовому оздоровлению кредитной организации;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при прекращении деятельности кредитной организации и лишении (отзыве) Центральным банком Российской Федерации лицензии на осуществление банковских операций;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при выявлении в ходе проверок, осуществляемых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26</w:t>
      </w:r>
      <w:r>
        <w:rPr>
          <w:rFonts w:ascii="Arial" w:hAnsi="Arial" w:cs="Arial"/>
          <w:sz w:val="16"/>
          <w:sz-cs w:val="16"/>
        </w:rPr>
        <w:t xml:space="preserve"> настоящих Правил, невыполнения кредитной организацией обязанности, установленной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подпунктами "д"</w:t>
      </w:r>
      <w:r>
        <w:rPr>
          <w:rFonts w:ascii="Arial" w:hAnsi="Arial" w:cs="Arial"/>
          <w:sz w:val="16"/>
          <w:sz-cs w:val="16"/>
        </w:rPr>
        <w:t xml:space="preserve"> 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"з"</w:t>
      </w:r>
      <w:r>
        <w:rPr>
          <w:rFonts w:ascii="Arial" w:hAnsi="Arial" w:cs="Arial"/>
          <w:sz w:val="16"/>
          <w:sz-cs w:val="16"/>
        </w:rPr>
        <w:t xml:space="preserve"> настоящего пункта;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л) порядок приостановления (прекращения) предоставления субсидии в отношении отдельных кредитных договоров, по которым кредитной организацией принято решение: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о временном увеличении процентной ставки в связи с нарушениями условий кредитных договоров со стороны заемщика;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о досрочном прекращении кредитования в связи с нарушением условий соответствующего кредитного договора, включая финансирование просроченной ссудной задолженности заемщика.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8. По состоянию на дату не ранее чем за 15 календарных дней до дня подачи заявления о заключении соглашения о предоставлении субсидии кредитная организация должна соответствовать следующим требованиям: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у кредитной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у кредитной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бюджетом, в том числе задолженность по денежным обязательствам перед Российской Федерацией, определенным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статье 93.4</w:t>
      </w:r>
      <w:r>
        <w:rPr>
          <w:rFonts w:ascii="Arial" w:hAnsi="Arial" w:cs="Arial"/>
          <w:sz w:val="16"/>
          <w:sz-cs w:val="16"/>
        </w:rPr>
        <w:t xml:space="preserve"> Бюджетного кодекса Российской Федерации;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кредитная организация не находится в процессе реорганизации (за исключением реорганизации, не влекущей за собой перехода прав и обязательств к иному юридическому лицу одновременно с уменьшением активов реорганизуемой организации), ликвидации, в отношении ее не введена процедура банкротства, ее деятельность не приостановлена в порядке, предусмотренном законодательством Российской Федерации, и она не имеет ограничений на осуществление банковской деятельности;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в уставном (складочном) капитале кредитной организации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перечень</w:t>
      </w:r>
      <w:r>
        <w:rPr>
          <w:rFonts w:ascii="Arial" w:hAnsi="Arial" w:cs="Arial"/>
          <w:sz w:val="16"/>
          <w:sz-cs w:val="1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не превышает 50 процентов;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д) кредитная организация не получает средства из федерального бюджета в соответствии с иными нормативными правовыми актами на финансовое обеспечение и (или) возмещение затрат, указанных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</w:t>
      </w:r>
      <w:r>
        <w:rPr>
          <w:rFonts w:ascii="Arial" w:hAnsi="Arial" w:cs="Arial"/>
          <w:sz w:val="16"/>
          <w:sz-cs w:val="16"/>
        </w:rPr>
        <w:t xml:space="preserve"> настоящих Правил;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е) кредитная организация зарегистрирована на территории Российской Федерации и имеет лицензию на осуществление банковских операций.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9. Для заключения соглашения о предоставлении субсидии кредитная организация представляет в Министерство промышленности и торговли Российской Федерации заявление о заключении соглашения о предоставлении субсидии в произвольной форме, подписанное руководителем кредитной организации, в котором указывается планируемый объем льготных кредитов, выданных на цели, указанные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</w:t>
      </w:r>
      <w:r>
        <w:rPr>
          <w:rFonts w:ascii="Arial" w:hAnsi="Arial" w:cs="Arial"/>
          <w:sz w:val="16"/>
          <w:sz-cs w:val="16"/>
        </w:rPr>
        <w:t xml:space="preserve"> настоящих Правил, с приложением следующих документов: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справка, подписанная руководителем и главным бухгалтером (при наличии) кредитной организации, с указанием банковских реквизитов кредитной организации для перечисления субсидии;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справка налогового органа, подтверждающая соответствие кредитной организации требованиям, предусмотренным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подпунктом "а" пункта 8</w:t>
      </w:r>
      <w:r>
        <w:rPr>
          <w:rFonts w:ascii="Arial" w:hAnsi="Arial" w:cs="Arial"/>
          <w:sz w:val="16"/>
          <w:sz-cs w:val="16"/>
        </w:rPr>
        <w:t xml:space="preserve"> настоящих Правил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справка, подписанная руководителем и главным бухгалтером (при наличии) кредитной организации, подтверждающая соответствие ее требованиям, предусмотренным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подпунктами "б"</w:t>
      </w:r>
      <w:r>
        <w:rPr>
          <w:rFonts w:ascii="Arial" w:hAnsi="Arial" w:cs="Arial"/>
          <w:sz w:val="16"/>
          <w:sz-cs w:val="16"/>
        </w:rPr>
        <w:t xml:space="preserve"> -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"е" пункта 8</w:t>
      </w:r>
      <w:r>
        <w:rPr>
          <w:rFonts w:ascii="Arial" w:hAnsi="Arial" w:cs="Arial"/>
          <w:sz w:val="16"/>
          <w:sz-cs w:val="16"/>
        </w:rPr>
        <w:t xml:space="preserve"> настоящих Правил;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предложения кредитной организации о поддержке проектов (одного или нескольких) с приложением документов, указанных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14</w:t>
      </w:r>
      <w:r>
        <w:rPr>
          <w:rFonts w:ascii="Arial" w:hAnsi="Arial" w:cs="Arial"/>
          <w:sz w:val="16"/>
          <w:sz-cs w:val="16"/>
        </w:rPr>
        <w:t xml:space="preserve"> настоящих Правил.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10. Министерство промышленности и торговли Российской Федерации: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регистрирует в порядке поступления заявление о заключении соглашения о предоставлении субсидии и документы, представленные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9</w:t>
      </w:r>
      <w:r>
        <w:rPr>
          <w:rFonts w:ascii="Arial" w:hAnsi="Arial" w:cs="Arial"/>
          <w:sz w:val="16"/>
          <w:sz-cs w:val="16"/>
        </w:rPr>
        <w:t xml:space="preserve"> настоящих Правил;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проверяет в течение 20 рабочих дней со дня поступления указанных заявления и документов полноту и достоверность содержащихся в них сведений, рассматривает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14</w:t>
      </w:r>
      <w:r>
        <w:rPr>
          <w:rFonts w:ascii="Arial" w:hAnsi="Arial" w:cs="Arial"/>
          <w:sz w:val="16"/>
          <w:sz-cs w:val="16"/>
        </w:rPr>
        <w:t xml:space="preserve"> настоящих Правил предложение кредитной организации о поддержке проекта (проектов), принимает решение о его одобрении либо отклонении и заключает с кредитной организацией соглашение о предоставлении субсидии либо отказывает (в письменной форме) в его заключении.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11. Основаниями для отказа кредитной организации в заключении соглашения о предоставлении субсидии являются: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несоблюдение условий, указанных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пунктах 2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4</w:t>
      </w:r>
      <w:r>
        <w:rPr>
          <w:rFonts w:ascii="Arial" w:hAnsi="Arial" w:cs="Arial"/>
          <w:sz w:val="16"/>
          <w:sz-cs w:val="16"/>
        </w:rPr>
        <w:t xml:space="preserve"> -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6</w:t>
      </w:r>
      <w:r>
        <w:rPr>
          <w:rFonts w:ascii="Arial" w:hAnsi="Arial" w:cs="Arial"/>
          <w:sz w:val="16"/>
          <w:sz-cs w:val="16"/>
        </w:rPr>
        <w:t xml:space="preserve"> 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8</w:t>
      </w:r>
      <w:r>
        <w:rPr>
          <w:rFonts w:ascii="Arial" w:hAnsi="Arial" w:cs="Arial"/>
          <w:sz w:val="16"/>
          <w:sz-cs w:val="16"/>
        </w:rPr>
        <w:t xml:space="preserve"> настоящих Правил, а также несоответствие документов, представленных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пунктами 9</w:t>
      </w:r>
      <w:r>
        <w:rPr>
          <w:rFonts w:ascii="Arial" w:hAnsi="Arial" w:cs="Arial"/>
          <w:sz w:val="16"/>
          <w:sz-cs w:val="16"/>
        </w:rPr>
        <w:t xml:space="preserve"> 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14</w:t>
      </w:r>
      <w:r>
        <w:rPr>
          <w:rFonts w:ascii="Arial" w:hAnsi="Arial" w:cs="Arial"/>
          <w:sz w:val="16"/>
          <w:sz-cs w:val="16"/>
        </w:rPr>
        <w:t xml:space="preserve"> настоящих Правил, требованиям, установленным настоящими Правилами, недостоверность представленной информации или непредставление (представление не в полном объеме) указанных документов;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наличие у кредитной организации просроченной задолженности по денежным обязательствам перед Российской Федерацией, определенным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статье 93.4</w:t>
      </w:r>
      <w:r>
        <w:rPr>
          <w:rFonts w:ascii="Arial" w:hAnsi="Arial" w:cs="Arial"/>
          <w:sz w:val="16"/>
          <w:sz-cs w:val="16"/>
        </w:rPr>
        <w:t xml:space="preserve"> Бюджетного кодекса Российской Федерации;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отклонение всех предложений кредитной организации о поддержке проектов по основаниям, указанным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16</w:t>
      </w:r>
      <w:r>
        <w:rPr>
          <w:rFonts w:ascii="Arial" w:hAnsi="Arial" w:cs="Arial"/>
          <w:sz w:val="16"/>
          <w:sz-cs w:val="16"/>
        </w:rPr>
        <w:t xml:space="preserve"> настоящих Правил;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недостаток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предусмотренные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1</w:t>
      </w:r>
      <w:r>
        <w:rPr>
          <w:rFonts w:ascii="Arial" w:hAnsi="Arial" w:cs="Arial"/>
          <w:sz w:val="16"/>
          <w:sz-cs w:val="16"/>
        </w:rPr>
        <w:t xml:space="preserve"> настоящих Правил;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д) исчерпание лимитов бюджетных обязательств на поддержку дочерних обществ организаций оборонно-промышленного комплекса, предусмотренных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3</w:t>
      </w:r>
      <w:r>
        <w:rPr>
          <w:rFonts w:ascii="Arial" w:hAnsi="Arial" w:cs="Arial"/>
          <w:sz w:val="16"/>
          <w:sz-cs w:val="16"/>
        </w:rPr>
        <w:t xml:space="preserve"> настоящих Правил.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12. Соглашение о предоставлении субсидии заключается на срок реализации проектов, соответствующих целям, установленным настоящими Правилами, с учетом сроков, установленных в государственной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программе</w:t>
      </w:r>
      <w:r>
        <w:rPr>
          <w:rFonts w:ascii="Arial" w:hAnsi="Arial" w:cs="Arial"/>
          <w:sz w:val="16"/>
          <w:sz-cs w:val="16"/>
        </w:rPr>
        <w:t xml:space="preserve"> Российской Федерации "Развитие оборонно-промышленного комплекса".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 случае если период субсидирования превышает срок действия доведенных до Министерства промышленности и торговли Российской Федерации как получателя средств федерального бюджета лимитов бюджетных обязательств на цели, указанные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</w:t>
      </w:r>
      <w:r>
        <w:rPr>
          <w:rFonts w:ascii="Arial" w:hAnsi="Arial" w:cs="Arial"/>
          <w:sz w:val="16"/>
          <w:sz-cs w:val="16"/>
        </w:rPr>
        <w:t xml:space="preserve"> настоящих Правил, решение о заключении соглашения (дополнительного соглашения) о предоставлении субсидии на срок, превышающий срок действия указанных лимитов бюджетных обязательств, принимается в порядке, установленном Правительством Российской Федерации.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13. Субсидия предоставляется кредитной организации: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ежеквартально по каждому кредиту, предоставленному на реализацию проекта, предложение о поддержке которого одобрено Министерством промышленности и торговли Российской Федерации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15</w:t>
      </w:r>
      <w:r>
        <w:rPr>
          <w:rFonts w:ascii="Arial" w:hAnsi="Arial" w:cs="Arial"/>
          <w:sz w:val="16"/>
          <w:sz-cs w:val="16"/>
        </w:rPr>
        <w:t xml:space="preserve"> настоящих Правил и который включен в перечень субсидируемых проектов, являющийся неотъемлемой частью соглашения о предоставлении субсидии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подпунктом "ж" пункта 7</w:t>
      </w:r>
      <w:r>
        <w:rPr>
          <w:rFonts w:ascii="Arial" w:hAnsi="Arial" w:cs="Arial"/>
          <w:sz w:val="16"/>
          <w:sz-cs w:val="16"/>
        </w:rPr>
        <w:t xml:space="preserve"> настоящих Правил (далее - перечень субсидируемых проектов).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Субсидия предоставляется начиная со дня вступления в силу постановления Правительства Российской Федерации от 21 января 2020 г. N 26 "Об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комплекса" (но не ранее дня фактического предоставления кредитных средств);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в течение всего срока действия кредитного договора (с учетом срока действия соглашения о предоставлении субсидии, установленного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12</w:t>
      </w:r>
      <w:r>
        <w:rPr>
          <w:rFonts w:ascii="Arial" w:hAnsi="Arial" w:cs="Arial"/>
          <w:sz w:val="16"/>
          <w:sz-cs w:val="16"/>
        </w:rPr>
        <w:t xml:space="preserve"> настоящих Правил).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14. Предложение кредитной организации о поддержке проекта и предоставлении кредита для его реализации должно содержать: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сведения о сторонах и стоимости финансируемого за счет кредита проекта;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сведения о продукции гражданского и двойного назначения, которая будет произведена (приобретена) в результате реализации проекта;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сведения о решении кредитного комитета кредитной организации о возможности предоставления кредита;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сведения о сумме кредита и валюте предоставляемого кредита;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д) сведения о сроке кредита;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е) сведения о ставке кредитной организации и ставке кредитования;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ж) расчет размера субсидии на расчетный период согласно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приложениям N 3</w:t>
      </w:r>
      <w:r>
        <w:rPr>
          <w:rFonts w:ascii="Arial" w:hAnsi="Arial" w:cs="Arial"/>
          <w:sz w:val="16"/>
          <w:sz-cs w:val="16"/>
        </w:rPr>
        <w:t xml:space="preserve"> 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4</w:t>
      </w:r>
      <w:r>
        <w:rPr>
          <w:rFonts w:ascii="Arial" w:hAnsi="Arial" w:cs="Arial"/>
          <w:sz w:val="16"/>
          <w:sz-cs w:val="16"/>
        </w:rPr>
        <w:t xml:space="preserve">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з) сведения о проектной мощности, которая будет достигнута в результате реализации проекта (применяется в случае поддержки проекта, предполагающего организацию производства по выпуску высокотехнологичной продукции, в том числе посредством расширения, реконструкции и модернизации производственных мощностей);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и) письмо, подписанное руководителем организации оборонно-промышленного комплекса, о заинтересованности в реализации проекта российскими организациями (включая лизинговые компании), указанными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подпунктах "б"</w:t>
      </w:r>
      <w:r>
        <w:rPr>
          <w:rFonts w:ascii="Arial" w:hAnsi="Arial" w:cs="Arial"/>
          <w:sz w:val="16"/>
          <w:sz-cs w:val="16"/>
        </w:rPr>
        <w:t xml:space="preserve"> 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"в" пункта 4</w:t>
      </w:r>
      <w:r>
        <w:rPr>
          <w:rFonts w:ascii="Arial" w:hAnsi="Arial" w:cs="Arial"/>
          <w:sz w:val="16"/>
          <w:sz-cs w:val="16"/>
        </w:rPr>
        <w:t xml:space="preserve"> настоящих Правил (применяется в случае поддержки проектов, направленных на исполнение контрактов на поставку высокотехнологичной продукции);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к) письмо заемщика, указанного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подпунктах "а"</w:t>
      </w:r>
      <w:r>
        <w:rPr>
          <w:rFonts w:ascii="Arial" w:hAnsi="Arial" w:cs="Arial"/>
          <w:sz w:val="16"/>
          <w:sz-cs w:val="16"/>
        </w:rPr>
        <w:t xml:space="preserve"> -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"в" пункта 4</w:t>
      </w:r>
      <w:r>
        <w:rPr>
          <w:rFonts w:ascii="Arial" w:hAnsi="Arial" w:cs="Arial"/>
          <w:sz w:val="16"/>
          <w:sz-cs w:val="16"/>
        </w:rPr>
        <w:t xml:space="preserve"> настоящих Правил, подписанное его руководителем и главным бухгалтером (иным должностным лицом, на которое возложено ведение бухгалтерского учета), о том, что заемщик не получает и не планирует получать средства из федерального бюджета в соответствии с иными нормативными правовыми актами на финансовое обеспечение и (или) возмещение затрат на уплату процентов по заявляемому кредиту;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л) действительное на день подачи предложения кредитной организации заключение о подтверждении производства приобретаемой в результате реализации проекта промышленной продукции на территории Российской Федерации, выданное Министерством промышленности и торговли Российской Федерации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постановлением</w:t>
      </w:r>
      <w:r>
        <w:rPr>
          <w:rFonts w:ascii="Arial" w:hAnsi="Arial" w:cs="Arial"/>
          <w:sz w:val="16"/>
          <w:sz-cs w:val="16"/>
        </w:rP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15. Министерство промышленности и торговли Российской Федерации в течение 10 рабочих дней рассматривает предложение кредитной организации и принимает решение о его одобрении либо отклонении. Министерство промышленности и торговли Российской Федерации уведомляет кредитную организацию о принятом решении не позднее 3 рабочих дней после его принятия.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16. Министерство промышленности и торговли Российской Федерации принимает решение об отклонении предложения в следующих случаях: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выявление в представленных документах неточных или недостоверных сведений;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несоответствие положениям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пунктов 1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</w:t>
      </w:r>
      <w:r>
        <w:rPr>
          <w:rFonts w:ascii="Arial" w:hAnsi="Arial" w:cs="Arial"/>
          <w:sz w:val="16"/>
          <w:sz-cs w:val="16"/>
        </w:rPr>
        <w:t xml:space="preserve"> или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4</w:t>
      </w:r>
      <w:r>
        <w:rPr>
          <w:rFonts w:ascii="Arial" w:hAnsi="Arial" w:cs="Arial"/>
          <w:sz w:val="16"/>
          <w:sz-cs w:val="16"/>
        </w:rPr>
        <w:t xml:space="preserve"> настоящих Правил;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недостаток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предусмотренные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1</w:t>
      </w:r>
      <w:r>
        <w:rPr>
          <w:rFonts w:ascii="Arial" w:hAnsi="Arial" w:cs="Arial"/>
          <w:sz w:val="16"/>
          <w:sz-cs w:val="16"/>
        </w:rPr>
        <w:t xml:space="preserve"> настоящих Правил.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17. Проект, предложение о поддержке которого одобрено Министерством промышленности и торговли Российской Федерации, включается в перечень субсидируемых проектов после представления кредитной организацией копии кредитного договора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подпунктом "в" пункта 18</w:t>
      </w:r>
      <w:r>
        <w:rPr>
          <w:rFonts w:ascii="Arial" w:hAnsi="Arial" w:cs="Arial"/>
          <w:sz w:val="16"/>
          <w:sz-cs w:val="16"/>
        </w:rPr>
        <w:t xml:space="preserve"> настоящих Правил. В случае если по истечении 3 календарных месяцев кредитный договор не будет заключен, одобрение Министерством промышленности и торговли Российской Федерации предложения кредитной организации о поддержке проекта и предоставлении кредита для его реализации прекращает свое действие и кредитная организация подает указанное предложение заново (в случае его актуальности).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С момента одобрения предложения о поддержке проекта под него резервируются бюджетные средства из общего объема лимитов бюджетных обязательств, доведенных до Министерства промышленности и торговли Российской Федерации как получателя средств федерального бюджета на цели, указанные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</w:t>
      </w:r>
      <w:r>
        <w:rPr>
          <w:rFonts w:ascii="Arial" w:hAnsi="Arial" w:cs="Arial"/>
          <w:sz w:val="16"/>
          <w:sz-cs w:val="16"/>
        </w:rPr>
        <w:t xml:space="preserve"> настоящих Правил. Если по истечении 3 календарных месяцев кредитной организацией не будет предоставлен кредитный договор по проекту, резервирование финансовых средств отменяется.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18. Для получения субсидии кредитная организация ежеквартально, не позднее 15-го числа месяца, следующего за отчетным, представляет в Министерство промышленности и торговли Российской Федерации заявление о предоставлении субсидии с приложением следующих документов: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расчет размера субсидии за расчетный период, предусмотренный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приложениями N 3</w:t>
      </w:r>
      <w:r>
        <w:rPr>
          <w:rFonts w:ascii="Arial" w:hAnsi="Arial" w:cs="Arial"/>
          <w:sz w:val="16"/>
          <w:sz-cs w:val="16"/>
        </w:rPr>
        <w:t xml:space="preserve"> 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4</w:t>
      </w:r>
      <w:r>
        <w:rPr>
          <w:rFonts w:ascii="Arial" w:hAnsi="Arial" w:cs="Arial"/>
          <w:sz w:val="16"/>
          <w:sz-cs w:val="16"/>
        </w:rPr>
        <w:t xml:space="preserve"> к настоящим Правилам;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документы, подтверждающие размер выпадающих доходов кредитной организации за расчетный период, подлежащий компенсации за счет субсидии;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перечень кредитных договоров, заключенных кредитной организацией, выпадающие доходы по которым компенсируется за счет субсидии, с приложением электронных копий этих кредитных договоров, созданных посредством их сканирования (электронные копии кредитных договоров представляются один раз);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сведения о досрочно завершенных кредитных договорах, а также о кредитных договорах, по которым заемщиками нарушены условия предоставления кредитных средств.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19. Министерство промышленности и торговли Российской Федерации: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регистрирует в порядке поступления документы, указанные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18</w:t>
      </w:r>
      <w:r>
        <w:rPr>
          <w:rFonts w:ascii="Arial" w:hAnsi="Arial" w:cs="Arial"/>
          <w:sz w:val="16"/>
          <w:sz-cs w:val="16"/>
        </w:rPr>
        <w:t xml:space="preserve"> настоящих Правил;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в срок, не превышающий 10 рабочих дней со дня получения от кредитной организации документов, указанных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18</w:t>
      </w:r>
      <w:r>
        <w:rPr>
          <w:rFonts w:ascii="Arial" w:hAnsi="Arial" w:cs="Arial"/>
          <w:sz w:val="16"/>
          <w:sz-cs w:val="16"/>
        </w:rPr>
        <w:t xml:space="preserve"> настоящих Правил, проверяет их и принимает решение о предоставлении кредитной организации субсидии либо направляет информацию об отказе в предоставлении субсидии по следующим основаниям: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непредставление (представление не в полном объеме) кредитной организацией документов, указанных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18</w:t>
      </w:r>
      <w:r>
        <w:rPr>
          <w:rFonts w:ascii="Arial" w:hAnsi="Arial" w:cs="Arial"/>
          <w:sz w:val="16"/>
          <w:sz-cs w:val="16"/>
        </w:rPr>
        <w:t xml:space="preserve"> настоящих Правил;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недостоверность информации, содержащейся в представленных кредитной организацией документах;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превышение расчетной ставкой кредитной организации (определяемой как сумма ставки кредитования и предоставленной скидки) предельного уровня конечной ставки кредитования, рассчитанного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Правилами</w:t>
      </w:r>
      <w:r>
        <w:rPr>
          <w:rFonts w:ascii="Arial" w:hAnsi="Arial" w:cs="Arial"/>
          <w:sz w:val="16"/>
          <w:sz-cs w:val="16"/>
        </w:rPr>
        <w:t xml:space="preserve"> расчета базовых индикаторов;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непредставление (представление не в полном объеме) кредитной организацией отчетности, установленной соглашением о предоставлении субсидии;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при наличии в составе документов вновь заключенных кредитных договоров, относящихся к проектам, одобренным Министерством промышленности и торговли Российской Федерации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15</w:t>
      </w:r>
      <w:r>
        <w:rPr>
          <w:rFonts w:ascii="Arial" w:hAnsi="Arial" w:cs="Arial"/>
          <w:sz w:val="16"/>
          <w:sz-cs w:val="16"/>
        </w:rPr>
        <w:t xml:space="preserve"> настоящих Правил, обеспечивает их включение в установленном порядке в соглашение о предоставлении субсидии.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20. В случае если кредитный договор заключен на срок, превышающий срок, предусмотренный соглашением о предоставлении субсидии, то при включении его в соглашение о предоставлении субсидии сроки, на которые заключено соглашение о предоставлении субсидии, подлежат корректировке в порядке, установленном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12</w:t>
      </w:r>
      <w:r>
        <w:rPr>
          <w:rFonts w:ascii="Arial" w:hAnsi="Arial" w:cs="Arial"/>
          <w:sz w:val="16"/>
          <w:sz-cs w:val="16"/>
        </w:rPr>
        <w:t xml:space="preserve"> настоящих Правил.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21. Субсидия подлежит перечислению кредитной организации на ее корреспондентский счет в учреждении Центрального банка Российской Федерации в течение 10 рабочих дней после принятия Министерством промышленности и торговли Российской Федерации решения о предоставлении субсидии.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22. Министерство промышленности и торговли Российской Федерации ведет реестр получателей субсидий по форме согласно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приложению N 5</w:t>
      </w:r>
      <w:r>
        <w:rPr>
          <w:rFonts w:ascii="Arial" w:hAnsi="Arial" w:cs="Arial"/>
          <w:sz w:val="16"/>
          <w:sz-cs w:val="16"/>
        </w:rPr>
        <w:t xml:space="preserve">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23. Министерство промышленности и торговли Российской Федерации при подготовке предложений в проект федерального бюджета на очередной финансовый год и плановый период определяет необходимый объем бюджетных ассигнований исходя из предполагаемого (предельного) объема ресурсного обеспечения реализации мероприятия, предусмотренного государственной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программой</w:t>
      </w:r>
      <w:r>
        <w:rPr>
          <w:rFonts w:ascii="Arial" w:hAnsi="Arial" w:cs="Arial"/>
          <w:sz w:val="16"/>
          <w:sz-cs w:val="16"/>
        </w:rPr>
        <w:t xml:space="preserve"> Российской Федерации "Развитие оборонно-промышленного комплекса", соответствующего целям, указанным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</w:t>
      </w:r>
      <w:r>
        <w:rPr>
          <w:rFonts w:ascii="Arial" w:hAnsi="Arial" w:cs="Arial"/>
          <w:sz w:val="16"/>
          <w:sz-cs w:val="16"/>
        </w:rPr>
        <w:t xml:space="preserve"> настоящих Правил, и с учетом информации, представляемой кредитными организациями в соответствии с соглашением о предоставлении субсидии по форме согласно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приложению N 6</w:t>
      </w:r>
      <w:r>
        <w:rPr>
          <w:rFonts w:ascii="Arial" w:hAnsi="Arial" w:cs="Arial"/>
          <w:sz w:val="16"/>
          <w:sz-cs w:val="16"/>
        </w:rPr>
        <w:t xml:space="preserve">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24. Результатом предоставления субсидии является рост производства высокотехнологичной продукции гражданского назначения в общем объеме промышленной продукции, произведенной в оборонно-промышленном комплексе, за счет диверсификации и развития производства высокотехнологичной продукции.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Показателями, необходимыми для достижения результата предоставления субсидии, являются объем кредитов, выданных кредитной организацией с применением условий, установленных настоящими Правилами (нарастающим итогом), а также показатель эффективности предоставления субсидии, который оценивается ежегодно Министерством промышленности и торговли Российской Федерации исходя из степени достижения показателя "Отношение объема выданных кредитной организацией кредитов с применением условий, установленных настоящими Правилами (нарастающим итогом) к сумме полученной субсидии (нарастающим итогом)". Указанный показатель рассчитывается отдельно по каждому проекту, включенному в перечень субсидируемых проектов.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Планируемое значение показателя эффективности предоставления субсидии не должно быть меньше 3.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Эффективность предоставления субсидии считается удовлетворительной при отклонении фактического значения показателя от планового не более чем на 10 процентов в сторону уменьшения. При отклонении фактического значения показателя в сторону увеличения эффективность предоставления субсидии также оценивается как удовлетворительная.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25. Кредитная организация не позднее 15 февраля года, следующего за годом получения субсидии, представляет в Министерство промышленности и торговли Российской Федерации отчет о достижении показателей, необходимых для достижения результата предоставления субсидии,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приложением N 2</w:t>
      </w:r>
      <w:r>
        <w:rPr>
          <w:rFonts w:ascii="Arial" w:hAnsi="Arial" w:cs="Arial"/>
          <w:sz w:val="16"/>
          <w:sz-cs w:val="16"/>
        </w:rPr>
        <w:t xml:space="preserve"> к настоящим Правилам и отчет о выполнении целей и условий предоставления субсидии по форме и срокам, которые установлены соглашением о предоставлении субсидии.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26. Министерство промышленности и торговли Российской Федерации и органы государственного финансового контроля осуществляют обязательные проверки соблюдения кредитными организациями целей, условий и порядка предоставления субсидий.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27. В случае установления по результатам проверок, проведенных Министерством промышленности и торговли Российской Федерации и (или) органом государственного финансового контроля, факта нарушения кредитной организацией целей, условий и порядка, установленных при предоставлении субсидии, а также недостижения установленных соглашением о предоставлении субсидии значений показателей, необходимых для достижения результата предоставления субсидии, соответствующие средства подлежат возврату в доход федерального бюджета: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на основании требования Министерства промышленности и торговли Российской Федерации - не позднее 10-го рабочего дня со дня получения кредитной организацией указанного требования;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Приложение N 1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 Правилам предоставления субсидий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из федерального бюджета российским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кредитным организациям на возмещение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выпадающих доходов по кредитам,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выдаваемым в рамках поддержки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производства высокотехнологичной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продукции гражданского и двойного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назначения организациями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оборонно-промышленного комплекса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ПЕРЕЧЕНЬ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ВЫСОКОТЕХНОЛОГИЧНОЙ ПРОДУКЦИИ ГРАЖДАНСКОГО И ДВОЙНОГО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НАЗНАЧЕНИЯ, ПРОИЗВЕДЕННОЙ ОРГАНИЗАЦИЯМИ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ОБОРОННО-ПРОМЫШЛЕННОГО КОМПЛЕКСА</w:t>
      </w:r>
    </w:p>
    <w:p>
      <w:pPr>
        <w:jc w:val="both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ОКПД2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Наименование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26.20.1</w:t>
      </w:r>
    </w:p>
    <w:p>
      <w:pPr/>
      <w:r>
        <w:rPr>
          <w:rFonts w:ascii="Arial" w:hAnsi="Arial" w:cs="Arial"/>
          <w:sz w:val="16"/>
          <w:sz-cs w:val="16"/>
        </w:rPr>
        <w:t xml:space="preserve">компьютеры, их части и принадлежности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26.30.1</w:t>
      </w:r>
    </w:p>
    <w:p>
      <w:pPr/>
      <w:r>
        <w:rPr>
          <w:rFonts w:ascii="Arial" w:hAnsi="Arial" w:cs="Arial"/>
          <w:sz w:val="16"/>
          <w:sz-cs w:val="16"/>
        </w:rPr>
        <w:t xml:space="preserve">аппаратура коммуникационная, аппаратура радио- или телевизионная передающая; телевизионные камеры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26.51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для измерения, испытаний и навигации (кроме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26.51.9</w:t>
      </w:r>
      <w:r>
        <w:rPr>
          <w:rFonts w:ascii="Arial" w:hAnsi="Arial" w:cs="Arial"/>
          <w:sz w:val="16"/>
          <w:sz-cs w:val="16"/>
        </w:rPr>
        <w:t xml:space="preserve"> - Услуги по производству оборудования для измерения, испытаний и навигации отдельные, выполняемые субподрядчиком)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26.6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для облучения, электрическое диагностическое и терапевтическое, применяемое в медицинских целях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32.50.11</w:t>
      </w:r>
    </w:p>
    <w:p>
      <w:pPr/>
      <w:r>
        <w:rPr>
          <w:rFonts w:ascii="Arial" w:hAnsi="Arial" w:cs="Arial"/>
          <w:sz w:val="16"/>
          <w:sz-cs w:val="16"/>
        </w:rPr>
        <w:t xml:space="preserve">инструменты и приспособления стоматологические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32.50.12</w:t>
      </w:r>
    </w:p>
    <w:p>
      <w:pPr/>
      <w:r>
        <w:rPr>
          <w:rFonts w:ascii="Arial" w:hAnsi="Arial" w:cs="Arial"/>
          <w:sz w:val="16"/>
          <w:sz-cs w:val="16"/>
        </w:rPr>
        <w:t xml:space="preserve">стерилизаторы хирургические или лабораторные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32.50.13.120</w:t>
      </w:r>
    </w:p>
    <w:p>
      <w:pPr/>
      <w:r>
        <w:rPr>
          <w:rFonts w:ascii="Arial" w:hAnsi="Arial" w:cs="Arial"/>
          <w:sz w:val="16"/>
          <w:sz-cs w:val="16"/>
        </w:rPr>
        <w:t xml:space="preserve">инструменты и приспособления офтальмологические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32.50.13.190</w:t>
      </w:r>
    </w:p>
    <w:p>
      <w:pPr/>
      <w:r>
        <w:rPr>
          <w:rFonts w:ascii="Arial" w:hAnsi="Arial" w:cs="Arial"/>
          <w:sz w:val="16"/>
          <w:sz-cs w:val="16"/>
        </w:rPr>
        <w:t xml:space="preserve">инструменты и приспособления, применяемые в медицинских целях, прочие, не включенные в другие группировки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32.50.21.110</w:t>
      </w:r>
    </w:p>
    <w:p>
      <w:pPr/>
      <w:r>
        <w:rPr>
          <w:rFonts w:ascii="Arial" w:hAnsi="Arial" w:cs="Arial"/>
          <w:sz w:val="16"/>
          <w:sz-cs w:val="16"/>
        </w:rPr>
        <w:t xml:space="preserve">инструменты и оборудование терапевтические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32.50.21.121</w:t>
      </w:r>
    </w:p>
    <w:p>
      <w:pPr/>
      <w:r>
        <w:rPr>
          <w:rFonts w:ascii="Arial" w:hAnsi="Arial" w:cs="Arial"/>
          <w:sz w:val="16"/>
          <w:sz-cs w:val="16"/>
        </w:rPr>
        <w:t xml:space="preserve">аппараты для ингаляционного наркоза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32.50.21.122</w:t>
      </w:r>
    </w:p>
    <w:p>
      <w:pPr/>
      <w:r>
        <w:rPr>
          <w:rFonts w:ascii="Arial" w:hAnsi="Arial" w:cs="Arial"/>
          <w:sz w:val="16"/>
          <w:sz-cs w:val="16"/>
        </w:rPr>
        <w:t xml:space="preserve">аппараты дыхательные реанимационные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32.50.21.129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дыхательное прочее, не включенное в другие группировки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32.50.30.110</w:t>
      </w:r>
    </w:p>
    <w:p>
      <w:pPr/>
      <w:r>
        <w:rPr>
          <w:rFonts w:ascii="Arial" w:hAnsi="Arial" w:cs="Arial"/>
          <w:sz w:val="16"/>
          <w:sz-cs w:val="16"/>
        </w:rPr>
        <w:t xml:space="preserve">мебель медицинская, включая хирургическую, стоматологическую или ветеринарную, и ее части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32.50.5</w:t>
      </w:r>
    </w:p>
    <w:p>
      <w:pPr/>
      <w:r>
        <w:rPr>
          <w:rFonts w:ascii="Arial" w:hAnsi="Arial" w:cs="Arial"/>
          <w:sz w:val="16"/>
          <w:sz-cs w:val="16"/>
        </w:rPr>
        <w:t xml:space="preserve">изделия медицинские, в том числе хирургические, прочие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28.22.17.110</w:t>
      </w:r>
    </w:p>
    <w:p>
      <w:pPr/>
      <w:r>
        <w:rPr>
          <w:rFonts w:ascii="Arial" w:hAnsi="Arial" w:cs="Arial"/>
          <w:sz w:val="16"/>
          <w:sz-cs w:val="16"/>
        </w:rPr>
        <w:t xml:space="preserve">конвейеры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28.22.17.190</w:t>
      </w:r>
    </w:p>
    <w:p>
      <w:pPr/>
      <w:r>
        <w:rPr>
          <w:rFonts w:ascii="Arial" w:hAnsi="Arial" w:cs="Arial"/>
          <w:sz w:val="16"/>
          <w:sz-cs w:val="16"/>
        </w:rPr>
        <w:t xml:space="preserve">подъемники и конвейеры пневматические и прочие непрерывного действия для товаров или материалов, не включенные в другие группировки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28.41.1</w:t>
      </w:r>
    </w:p>
    <w:p>
      <w:pPr/>
      <w:r>
        <w:rPr>
          <w:rFonts w:ascii="Arial" w:hAnsi="Arial" w:cs="Arial"/>
          <w:sz w:val="16"/>
          <w:sz-cs w:val="16"/>
        </w:rPr>
        <w:t xml:space="preserve">станки для обработки металлов лазером и станки аналогичного типа; обрабатывающие центры и станки аналогичного типа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28.41.2</w:t>
      </w:r>
    </w:p>
    <w:p>
      <w:pPr/>
      <w:r>
        <w:rPr>
          <w:rFonts w:ascii="Arial" w:hAnsi="Arial" w:cs="Arial"/>
          <w:sz w:val="16"/>
          <w:sz-cs w:val="16"/>
        </w:rPr>
        <w:t xml:space="preserve">станки токарные, расточные и фрезерные металлорежущие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28.41.32.110</w:t>
      </w:r>
    </w:p>
    <w:p>
      <w:pPr/>
      <w:r>
        <w:rPr>
          <w:rFonts w:ascii="Arial" w:hAnsi="Arial" w:cs="Arial"/>
          <w:sz w:val="16"/>
          <w:sz-cs w:val="16"/>
        </w:rPr>
        <w:t xml:space="preserve">ножницы механические металлообрабатывающие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28.41.33</w:t>
      </w:r>
    </w:p>
    <w:p>
      <w:pPr/>
      <w:r>
        <w:rPr>
          <w:rFonts w:ascii="Arial" w:hAnsi="Arial" w:cs="Arial"/>
          <w:sz w:val="16"/>
          <w:sz-cs w:val="16"/>
        </w:rPr>
        <w:t xml:space="preserve">машины ковочные или штамповочные и молоты; гидравлические прессы и прессы для обработки металлов, не включенные в другие группировки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28.49.11</w:t>
      </w:r>
    </w:p>
    <w:p>
      <w:pPr/>
      <w:r>
        <w:rPr>
          <w:rFonts w:ascii="Arial" w:hAnsi="Arial" w:cs="Arial"/>
          <w:sz w:val="16"/>
          <w:sz-cs w:val="16"/>
        </w:rPr>
        <w:t xml:space="preserve">станки для обработки камня, керамики, бетона или аналогичных минеральных материалов или для холодной обработки стекла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28.49.12.110</w:t>
      </w:r>
    </w:p>
    <w:p>
      <w:pPr/>
      <w:r>
        <w:rPr>
          <w:rFonts w:ascii="Arial" w:hAnsi="Arial" w:cs="Arial"/>
          <w:sz w:val="16"/>
          <w:sz-cs w:val="16"/>
        </w:rPr>
        <w:t xml:space="preserve">станки деревообрабатывающие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28.94.13</w:t>
      </w:r>
    </w:p>
    <w:p>
      <w:pPr/>
      <w:r>
        <w:rPr>
          <w:rFonts w:ascii="Arial" w:hAnsi="Arial" w:cs="Arial"/>
          <w:sz w:val="16"/>
          <w:sz-cs w:val="16"/>
        </w:rPr>
        <w:t xml:space="preserve">станки ткацкие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28.95.1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для производства картона и бумаги и его части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28.96.10.120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для производства продукции из резины и пластмасс, не включенное в другие группировки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29.10.59.230</w:t>
      </w:r>
    </w:p>
    <w:p>
      <w:pPr/>
      <w:r>
        <w:rPr>
          <w:rFonts w:ascii="Arial" w:hAnsi="Arial" w:cs="Arial"/>
          <w:sz w:val="16"/>
          <w:sz-cs w:val="16"/>
        </w:rPr>
        <w:t xml:space="preserve">средства транспортные для перевозки нефтепродуктов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29.10.59.240</w:t>
      </w:r>
    </w:p>
    <w:p>
      <w:pPr/>
      <w:r>
        <w:rPr>
          <w:rFonts w:ascii="Arial" w:hAnsi="Arial" w:cs="Arial"/>
          <w:sz w:val="16"/>
          <w:sz-cs w:val="16"/>
        </w:rPr>
        <w:t xml:space="preserve">средства транспортные для перевозки пищевых жидкостей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29.10.59.250</w:t>
      </w:r>
    </w:p>
    <w:p>
      <w:pPr/>
      <w:r>
        <w:rPr>
          <w:rFonts w:ascii="Arial" w:hAnsi="Arial" w:cs="Arial"/>
          <w:sz w:val="16"/>
          <w:sz-cs w:val="16"/>
        </w:rPr>
        <w:t xml:space="preserve">средства транспортные для перевозки сжиженных углеводородных газов на давление до 1,8 Мпа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29.10.59.310</w:t>
      </w:r>
    </w:p>
    <w:p>
      <w:pPr/>
      <w:r>
        <w:rPr>
          <w:rFonts w:ascii="Arial" w:hAnsi="Arial" w:cs="Arial"/>
          <w:sz w:val="16"/>
          <w:sz-cs w:val="16"/>
        </w:rPr>
        <w:t xml:space="preserve">средства транспортные, оснащенные кранами-манипуляторами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29.20.23.114</w:t>
      </w:r>
    </w:p>
    <w:p>
      <w:pPr/>
      <w:r>
        <w:rPr>
          <w:rFonts w:ascii="Arial" w:hAnsi="Arial" w:cs="Arial"/>
          <w:sz w:val="16"/>
          <w:sz-cs w:val="16"/>
        </w:rPr>
        <w:t xml:space="preserve">прицепы и полуприцепы, технически допустимая максимальная масса которых свыше 10 т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29.20.23.120</w:t>
      </w:r>
    </w:p>
    <w:p>
      <w:pPr/>
      <w:r>
        <w:rPr>
          <w:rFonts w:ascii="Arial" w:hAnsi="Arial" w:cs="Arial"/>
          <w:sz w:val="16"/>
          <w:sz-cs w:val="16"/>
        </w:rPr>
        <w:t xml:space="preserve">прицепы-цистерны и полуприцепы-цистерны для перевозки нефтепродуктов, воды и прочих жидкостей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Приложение N 2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 Правилам предоставления субсидий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из федерального бюджета российским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кредитным организациям на возмещение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выпадающих доходов по кредитам,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выдаваемым в рамках поддержки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производства высокотехнологичной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продукции гражданского и двойного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назначения организациями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оборонно-промышленного комплекса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ОТЧЕТ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 достижении показателей, необходимых для достижения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результата предоставления субсидии из федерального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бюджета российским кредитным организациям на возмещение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выпадающих доходов по кредитам, выдаваемым в рамках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поддержки производства высокотехнологичной продукции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гражданского и двойного назначения организациями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оборонно-промышленного комплекса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за 20__ год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За период действия соглашения о предоставлении субсидии от _______ N _______ (нарастающим итогом) получено _______ тыс. рублей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Наименование показателя, необходимого для достижения результата предоставления субсидии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Единица измерения по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ОКЕИ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Код строки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Значение показателя, необходимого для достижения результата предоставления субсидии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плановое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&lt;1&gt;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фактическое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отклонение (процентов)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причина отклонения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наименование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 отчетную дату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>Объем кредитов, выданных кредитной организацией с применением условий, установленных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Правилами</w:t>
      </w:r>
      <w:r>
        <w:rPr>
          <w:rFonts w:ascii="Arial" w:hAnsi="Arial" w:cs="Arial"/>
          <w:sz w:val="16"/>
          <w:sz-cs w:val="16"/>
        </w:rPr>
        <w:t xml:space="preserve">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 (нарастающим итогом)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тыс. рублей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383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0101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Эффективность предоставления субсидии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&lt;2&gt;</w:t>
      </w:r>
    </w:p>
    <w:p>
      <w:pPr/>
      <w:r>
        <w:rPr>
          <w:rFonts w:ascii="Arial" w:hAnsi="Arial" w:cs="Arial"/>
          <w:sz w:val="16"/>
          <w:sz-cs w:val="16"/>
          <w:u w:val="single"/>
          <w:color w:val="0000FF"/>
        </w:rPr>
        <w:t xml:space="preserve"/>
      </w:r>
    </w:p>
    <w:p>
      <w:pPr/>
      <w:r>
        <w:rPr>
          <w:rFonts w:ascii="Arial" w:hAnsi="Arial" w:cs="Arial"/>
          <w:sz w:val="16"/>
          <w:sz-cs w:val="16"/>
          <w:u w:val="single"/>
          <w:color w:val="0000FF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0102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--------------------------------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&lt;1&gt; Установлено соглашением о предоставлении субсидии.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&lt;2&gt; Рассчитывается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24</w:t>
      </w:r>
      <w:r>
        <w:rPr>
          <w:rFonts w:ascii="Arial" w:hAnsi="Arial" w:cs="Arial"/>
          <w:sz w:val="16"/>
          <w:sz-cs w:val="16"/>
        </w:rPr>
        <w:t xml:space="preserve">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комплекса, как отношение объема выданных кредитной организацией кредитов с применением условий, установленных указанными Правилами (нарастающим итогом), к сумме полученной субсидии (нарастающим итогом).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Приложение N 3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 Правилам предоставления субсидий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из федерального бюджета российским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кредитным организациям на возмещение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выпадающих доходов по кредитам,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выдаваемым в рамках поддержки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производства высокотехнологичной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продукции гражданского и двойного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назначения организациями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оборонно-промышленного комплекса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РАСЧЕТ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размера субсидии, предоставляемой из федерального бюджета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российским кредитным организациям на возмещение выпадающих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доходов по кредитам, выдаваемым в рамках поддержки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производства высокотехнологичной продукции гражданского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 двойного назначения организациями оборонно-промышленного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комплекса, в валюте Российской Федерации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за ___ квартал ____ г.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___________________________________________________________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наименование проекта, номер и дата кредитного соглашения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Дата платежа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Остаток ссудной задолженности, исходя из которой предоставляется субсидия (рублей)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Количество дней пользования кредитными средствами в расчетном периоде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Процентные ставки (процентов)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Сумма процентов, рассчитанных исходя из ставки кредитной организации (рублей)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Сумма процентов, уплаченных исходя из ставки кредитования (рублей)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Сумма выпадающих доходов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10</w:t>
      </w:r>
      <w:r>
        <w:rPr>
          <w:rFonts w:ascii="Arial" w:hAnsi="Arial" w:cs="Arial"/>
          <w:sz w:val="16"/>
          <w:sz-cs w:val="16"/>
        </w:rPr>
        <w:t xml:space="preserve"> -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11</w:t>
      </w:r>
      <w:r>
        <w:rPr>
          <w:rFonts w:ascii="Arial" w:hAnsi="Arial" w:cs="Arial"/>
          <w:sz w:val="16"/>
          <w:sz-cs w:val="16"/>
        </w:rPr>
        <w:t xml:space="preserve">) (рублей)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Сумма выпадающих доходов, подлежащих компенсации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2</w:t>
      </w:r>
      <w:r>
        <w:rPr>
          <w:rFonts w:ascii="Arial" w:hAnsi="Arial" w:cs="Arial"/>
          <w:sz w:val="16"/>
          <w:sz-cs w:val="16"/>
        </w:rPr>
        <w:t xml:space="preserve"> x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3</w:t>
      </w:r>
      <w:r>
        <w:rPr>
          <w:rFonts w:ascii="Arial" w:hAnsi="Arial" w:cs="Arial"/>
          <w:sz w:val="16"/>
          <w:sz-cs w:val="16"/>
        </w:rPr>
        <w:t xml:space="preserve"> x min (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6</w:t>
      </w:r>
      <w:r>
        <w:rPr>
          <w:rFonts w:ascii="Arial" w:hAnsi="Arial" w:cs="Arial"/>
          <w:sz w:val="16"/>
          <w:sz-cs w:val="16"/>
        </w:rPr>
        <w:t xml:space="preserve">;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8</w:t>
      </w:r>
      <w:r>
        <w:rPr>
          <w:rFonts w:ascii="Arial" w:hAnsi="Arial" w:cs="Arial"/>
          <w:sz w:val="16"/>
          <w:sz-cs w:val="16"/>
        </w:rPr>
        <w:t xml:space="preserve">) / 36500) (рублей)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ставка кредитной организации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ставка кредитования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размер предоставленной скидки (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4</w:t>
      </w:r>
      <w:r>
        <w:rPr>
          <w:rFonts w:ascii="Arial" w:hAnsi="Arial" w:cs="Arial"/>
          <w:sz w:val="16"/>
          <w:sz-cs w:val="16"/>
        </w:rPr>
        <w:t xml:space="preserve"> -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5</w:t>
      </w:r>
      <w:r>
        <w:rPr>
          <w:rFonts w:ascii="Arial" w:hAnsi="Arial" w:cs="Arial"/>
          <w:sz w:val="16"/>
          <w:sz-cs w:val="16"/>
        </w:rPr>
        <w:t xml:space="preserve">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базовый индикатор на дату платежа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90 процентов базового индикатора (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7</w:t>
      </w:r>
      <w:r>
        <w:rPr>
          <w:rFonts w:ascii="Arial" w:hAnsi="Arial" w:cs="Arial"/>
          <w:sz w:val="16"/>
          <w:sz-cs w:val="16"/>
        </w:rPr>
        <w:t xml:space="preserve"> x 0,9)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предельный уровень конечной ставки кредитования на дату платежа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Общая сумма выпадающих доходов по кредитам, выданным в рамках поддержки производства высокотехнологичной продукции гражданского и двойного назначения организациями оборонно-промышленного комплекса, составляет _______ рублей.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Приложение N 4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 Правилам предоставления субсидий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из федерального бюджета российским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кредитным организациям на возмещение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выпадающих доходов по кредитам,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выдаваемым в рамках поддержки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производства высокотехнологичной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продукции гражданского и двойного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назначения организациями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оборонно-промышленного комплекса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                              РАСЧЕТ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     размера субсидии, предоставляемой из федерального бюджета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    российским кредитным организациям на возмещение выпадающих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        доходов по кредитам, выдаваемым в рамках поддержки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      производства высокотехнологичной продукции гражданского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    и двойного назначения организациями оборонно-промышленного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   комплекса, в иностранной валюте ____________________________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                                   наименование валюты кредита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                      за ___ квартал ____ г.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/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   ____________________________________________________________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     наименование проекта, номер и дата кредитного соглашения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/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Дата платежа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Остаток ссудной задолженности, исходя из которой предоставляется субсидия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Курс иностранной валюты к рублю, установленный Банком России на дату погашения процентов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Количество дней пользования кредитными средствами в расчетном периоде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Процентные ставки (процентов)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Сумма процентов, рассчитанных исходя из ставки кредитной организации (рублей)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Сумма процентов, уплаченных исходя из ставки кредитования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Сумма выпадающих доходов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9</w:t>
      </w:r>
      <w:r>
        <w:rPr>
          <w:rFonts w:ascii="Arial" w:hAnsi="Arial" w:cs="Arial"/>
          <w:sz w:val="16"/>
          <w:sz-cs w:val="16"/>
        </w:rPr>
        <w:t xml:space="preserve"> -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11</w:t>
      </w:r>
      <w:r>
        <w:rPr>
          <w:rFonts w:ascii="Arial" w:hAnsi="Arial" w:cs="Arial"/>
          <w:sz w:val="16"/>
          <w:sz-cs w:val="16"/>
        </w:rPr>
        <w:t xml:space="preserve">) (рублей)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Сумма выпадающих доходов, подлежащих компенсации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(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3</w:t>
      </w:r>
      <w:r>
        <w:rPr>
          <w:rFonts w:ascii="Arial" w:hAnsi="Arial" w:cs="Arial"/>
          <w:sz w:val="16"/>
          <w:sz-cs w:val="16"/>
        </w:rPr>
        <w:t xml:space="preserve"> x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5</w:t>
      </w:r>
      <w:r>
        <w:rPr>
          <w:rFonts w:ascii="Arial" w:hAnsi="Arial" w:cs="Arial"/>
          <w:sz w:val="16"/>
          <w:sz-cs w:val="16"/>
        </w:rPr>
        <w:t xml:space="preserve"> x min (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8</w:t>
      </w:r>
      <w:r>
        <w:rPr>
          <w:rFonts w:ascii="Arial" w:hAnsi="Arial" w:cs="Arial"/>
          <w:sz w:val="16"/>
          <w:sz-cs w:val="16"/>
        </w:rPr>
        <w:t xml:space="preserve">;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3</w:t>
      </w:r>
      <w:r>
        <w:rPr>
          <w:rFonts w:ascii="Arial" w:hAnsi="Arial" w:cs="Arial"/>
          <w:sz w:val="16"/>
          <w:sz-cs w:val="16"/>
        </w:rPr>
        <w:t xml:space="preserve">) / 36500) (рублей)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ставка кредитной организации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ставка кредитования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размер предоставленной скидки (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4</w:t>
      </w:r>
      <w:r>
        <w:rPr>
          <w:rFonts w:ascii="Arial" w:hAnsi="Arial" w:cs="Arial"/>
          <w:sz w:val="16"/>
          <w:sz-cs w:val="16"/>
        </w:rPr>
        <w:t xml:space="preserve"> -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5</w:t>
      </w:r>
      <w:r>
        <w:rPr>
          <w:rFonts w:ascii="Arial" w:hAnsi="Arial" w:cs="Arial"/>
          <w:sz w:val="16"/>
          <w:sz-cs w:val="16"/>
        </w:rPr>
        <w:t xml:space="preserve">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в валюте кредита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в рублях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в валюте кредита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в рублях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Примечание. По плановым датам погашения процентов указывается курс иностранной валюты по отношению к рублю, установленный Банком России на дату принятия российской кредитной организацией решения о возможности участия в проекте.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Приложение N 5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 Правилам предоставления субсидий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из федерального бюджета российским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кредитным организациям на возмещение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выпадающих доходов по кредитам,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выдаваемым в рамках поддержки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производства высокотехнологичной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продукции гражданского и двойного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назначения организациями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оборонно-промышленного комплекса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РЕЕСТР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получателей субсидий из федерального бюджета российским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кредитным организациям на возмещение выпадающих доходов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по кредитам, выдаваемым в рамках поддержки производства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высокотехнологичной продукции гражданского и двойного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назначения организациями оборонно-промышленного комплекса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Наименование кредитной организации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Наименование проекта, наименование и ИНН организации ОПК - производителя продукции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Наименование и ИНН организации-заемщика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Реквизиты решения Минпромторга России об одобрении предложения кредитной организации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Номер и дата заключения кредитного соглашения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Лимит кредита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Дата получения кредита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Срок кредита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Процентные ставки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Прогнозный размер субсидии, предусмотренной на весь срок действия кредита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Прогнозный размер субсидии, подлежащей перечислению по годам погашения кредита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ставка кредитной организации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ставка кредитования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разница (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9</w:t>
      </w:r>
      <w:r>
        <w:rPr>
          <w:rFonts w:ascii="Arial" w:hAnsi="Arial" w:cs="Arial"/>
          <w:sz w:val="16"/>
          <w:sz-cs w:val="16"/>
        </w:rPr>
        <w:t xml:space="preserve"> -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10</w:t>
      </w:r>
      <w:r>
        <w:rPr>
          <w:rFonts w:ascii="Arial" w:hAnsi="Arial" w:cs="Arial"/>
          <w:sz w:val="16"/>
          <w:sz-cs w:val="16"/>
        </w:rPr>
        <w:t xml:space="preserve">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2019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2020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2021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.....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.....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...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.....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Приложение N 6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 Правилам предоставления субсидий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из федерального бюджета российским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кредитным организациям на возмещение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выпадающих доходов по кредитам,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выдаваемым в рамках поддержки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производства высокотехнологичной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продукции гражданского и двойного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назначения организациями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оборонно-промышленного комплекса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(форма)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ИНФОРМАЦИЯ,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представляемая российскими кредитными организациями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в соответствии с соглашением о предоставлении субсидии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федерального бюджета российским кредитным организациям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 возмещение выпадающих доходов по кредитам, выдаваемым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в рамках поддержки производства высокотехнологичной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продукции гражданского и двойного назначения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организациями оборонно-промышленного комплекса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Наименование кредитной организации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Наименование проекта, наименование и ИНН организации ОПК - производителя продукции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Наименование и ИНН организации-заемщика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Реквизиты решения Минпромторга России об одобрении предложения кредитной организации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Номер и дата заключения кредитного соглашения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Лимит кредита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Дата получения кредита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Срок кредита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Процентные ставки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Прогнозный размер субсидии, предусмотренной на весь срок действия кредита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Прогнозный размер субсидии, подлежащей перечислению по годам погашения кредита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ставка кредитной организации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ставка кредитования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разница (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9</w:t>
      </w:r>
      <w:r>
        <w:rPr>
          <w:rFonts w:ascii="Arial" w:hAnsi="Arial" w:cs="Arial"/>
          <w:sz w:val="16"/>
          <w:sz-cs w:val="16"/>
        </w:rPr>
        <w:t xml:space="preserve"> -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гр. 10</w:t>
      </w:r>
      <w:r>
        <w:rPr>
          <w:rFonts w:ascii="Arial" w:hAnsi="Arial" w:cs="Arial"/>
          <w:sz w:val="16"/>
          <w:sz-cs w:val="16"/>
        </w:rPr>
        <w:t xml:space="preserve">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2019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2020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2021 год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.....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.....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15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...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.....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  <w:spacing w:before="100" w:after="100"/>
      </w:pPr>
      <w:r>
        <w:rPr>
          <w:rFonts w:ascii="Arial" w:hAnsi="Arial" w:cs="Arial"/>
          <w:sz w:val="16"/>
          <w:sz-cs w:val="16"/>
        </w:rPr>
        <w:t xml:space="preserve"/>
      </w:r>
    </w:p>
    <w:sectPr>
      <w:pgSz w:w="12240" w:h="15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Sinyuk Roman Vladimirovich</dc:creator>
</cp:coreProperties>
</file>

<file path=docProps/meta.xml><?xml version="1.0" encoding="utf-8"?>
<meta xmlns="http://schemas.apple.com/cocoa/2006/metadata">
  <generator>CocoaOOXMLWriter/2022.2</generator>
</meta>
</file>